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A2E16" w:rsidRPr="00BA2E16" w:rsidRDefault="00BA2E16" w:rsidP="00BA2E16">
      <w:pPr>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■参考サイト</w:t>
      </w:r>
    </w:p>
    <w:p w:rsidR="00BA2E16" w:rsidRP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color w:val="000000"/>
          <w:kern w:val="0"/>
          <w:sz w:val="22"/>
        </w:rPr>
        <w:t>https://ja.wikipedia.org/wiki/</w:t>
      </w:r>
    </w:p>
    <w:p w:rsidR="00BA2E16" w:rsidRP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color w:val="000000"/>
          <w:kern w:val="0"/>
          <w:sz w:val="22"/>
        </w:rPr>
        <w:t>http://www.gokura-wi.com/index/intro.html</w:t>
      </w:r>
    </w:p>
    <w:p w:rsidR="00BA2E16" w:rsidRP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color w:val="000000"/>
          <w:kern w:val="0"/>
          <w:sz w:val="22"/>
        </w:rPr>
        <w:t>http://www.gokura-wi.com/index/intro.html</w:t>
      </w:r>
    </w:p>
    <w:p w:rsidR="00BA2E16" w:rsidRP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color w:val="000000"/>
          <w:kern w:val="0"/>
          <w:sz w:val="22"/>
        </w:rPr>
        <w:t>http://nihonbijutsuin.or.jp/donin_profile/02.html</w:t>
      </w:r>
    </w:p>
    <w:p w:rsidR="00BA2E16" w:rsidRP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color w:val="000000"/>
          <w:kern w:val="0"/>
          <w:sz w:val="22"/>
        </w:rPr>
        <w:t>http://chisoku.jp/collection/ko-0019/</w:t>
      </w:r>
    </w:p>
    <w:p w:rsidR="0011059F" w:rsidRPr="0011059F" w:rsidRDefault="0011059F" w:rsidP="0011059F">
      <w:pPr>
        <w:rPr>
          <w:rFonts w:ascii="ＭＳ Ｐゴシック" w:eastAsia="ＭＳ Ｐゴシック" w:hAnsi="ＭＳ Ｐゴシック" w:cs="ＭＳ Ｐゴシック" w:hint="eastAsia"/>
          <w:color w:val="FF0000"/>
          <w:kern w:val="0"/>
          <w:sz w:val="22"/>
        </w:rPr>
      </w:pPr>
    </w:p>
    <w:p w:rsidR="00BA2E16" w:rsidRDefault="00BA2E16" w:rsidP="00BA2E16">
      <w:pPr>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■タイトル</w:t>
      </w:r>
    </w:p>
    <w:p w:rsidR="00BA2E16" w:rsidRP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hint="eastAsia"/>
          <w:color w:val="000000"/>
          <w:kern w:val="0"/>
          <w:sz w:val="22"/>
        </w:rPr>
        <w:t>郷倉　和子</w:t>
      </w:r>
      <w:r>
        <w:rPr>
          <w:rFonts w:ascii="ＭＳ Ｐゴシック" w:eastAsia="ＭＳ Ｐゴシック" w:hAnsi="ＭＳ Ｐゴシック" w:cs="ＭＳ Ｐゴシック" w:hint="eastAsia"/>
          <w:color w:val="000000"/>
          <w:kern w:val="0"/>
          <w:sz w:val="22"/>
        </w:rPr>
        <w:t>（</w:t>
      </w:r>
      <w:r w:rsidRPr="00BA2E16">
        <w:rPr>
          <w:rFonts w:ascii="ＭＳ Ｐゴシック" w:eastAsia="ＭＳ Ｐゴシック" w:hAnsi="ＭＳ Ｐゴシック" w:cs="ＭＳ Ｐゴシック"/>
          <w:color w:val="000000"/>
          <w:kern w:val="0"/>
          <w:sz w:val="22"/>
        </w:rPr>
        <w:t>ごうくら</w:t>
      </w:r>
      <w:r>
        <w:rPr>
          <w:rFonts w:ascii="ＭＳ Ｐゴシック" w:eastAsia="ＭＳ Ｐゴシック" w:hAnsi="ＭＳ Ｐゴシック" w:cs="ＭＳ Ｐゴシック" w:hint="eastAsia"/>
          <w:color w:val="000000"/>
          <w:kern w:val="0"/>
          <w:sz w:val="22"/>
        </w:rPr>
        <w:t xml:space="preserve">　</w:t>
      </w:r>
      <w:r w:rsidRPr="00BA2E16">
        <w:rPr>
          <w:rFonts w:ascii="ＭＳ Ｐゴシック" w:eastAsia="ＭＳ Ｐゴシック" w:hAnsi="ＭＳ Ｐゴシック" w:cs="ＭＳ Ｐゴシック"/>
          <w:color w:val="000000"/>
          <w:kern w:val="0"/>
          <w:sz w:val="22"/>
        </w:rPr>
        <w:t>かずこ</w:t>
      </w:r>
      <w:r>
        <w:rPr>
          <w:rFonts w:ascii="ＭＳ Ｐゴシック" w:eastAsia="ＭＳ Ｐゴシック" w:hAnsi="ＭＳ Ｐゴシック" w:cs="ＭＳ Ｐゴシック" w:hint="eastAsia"/>
          <w:color w:val="000000"/>
          <w:kern w:val="0"/>
          <w:sz w:val="22"/>
        </w:rPr>
        <w:t>）</w:t>
      </w:r>
      <w:r w:rsidRPr="00BA2E16">
        <w:rPr>
          <w:rFonts w:ascii="ＭＳ Ｐゴシック" w:eastAsia="ＭＳ Ｐゴシック" w:hAnsi="ＭＳ Ｐゴシック" w:cs="ＭＳ Ｐゴシック"/>
          <w:color w:val="000000"/>
          <w:kern w:val="0"/>
          <w:sz w:val="22"/>
        </w:rPr>
        <w:t>の作品を高価買取！日本画家の査定ポイントを徹底解説！</w:t>
      </w:r>
    </w:p>
    <w:p w:rsidR="00BA2E16" w:rsidRPr="00BA2E16" w:rsidRDefault="00BA2E16" w:rsidP="00BA2E16">
      <w:pPr>
        <w:rPr>
          <w:rFonts w:ascii="ＭＳ Ｐゴシック" w:eastAsia="ＭＳ Ｐゴシック" w:hAnsi="ＭＳ Ｐゴシック" w:cs="ＭＳ Ｐゴシック"/>
          <w:color w:val="000000"/>
          <w:kern w:val="0"/>
          <w:sz w:val="22"/>
        </w:rPr>
      </w:pPr>
    </w:p>
    <w:p w:rsidR="0082628F" w:rsidRPr="00BA2E16" w:rsidRDefault="00BA2E16" w:rsidP="00BA2E16">
      <w:pPr>
        <w:rPr>
          <w:rFonts w:ascii="ＭＳ Ｐゴシック" w:eastAsia="ＭＳ Ｐゴシック" w:hAnsi="ＭＳ Ｐゴシック" w:cs="ＭＳ Ｐゴシック" w:hint="eastAsia"/>
          <w:color w:val="000000"/>
          <w:kern w:val="0"/>
          <w:sz w:val="22"/>
        </w:rPr>
      </w:pPr>
      <w:r w:rsidRPr="00BA2E16">
        <w:rPr>
          <w:rFonts w:ascii="ＭＳ Ｐゴシック" w:eastAsia="ＭＳ Ｐゴシック" w:hAnsi="ＭＳ Ｐゴシック" w:cs="ＭＳ Ｐゴシック"/>
          <w:color w:val="000000"/>
          <w:kern w:val="0"/>
          <w:sz w:val="22"/>
        </w:rPr>
        <w:t>1.郷倉　和子を売りたいお客様へ</w:t>
      </w:r>
    </w:p>
    <w:p w:rsidR="00BA2E16" w:rsidRP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hint="eastAsia"/>
          <w:color w:val="000000"/>
          <w:kern w:val="0"/>
          <w:sz w:val="22"/>
        </w:rPr>
        <w:t>郷倉和子は父である郷倉千靭と親子二代の日本画家として、院展を中心に活躍され文化功労者になった方です。父同様、花鳥画を中心に数多くの作品を残しており、特に梅や鳥、兎が描かれた作品の人気が高く高値がつけられる傾向にあるようです。</w:t>
      </w:r>
    </w:p>
    <w:p w:rsidR="00BA2E16" w:rsidRPr="00BA2E16" w:rsidRDefault="00BA2E16" w:rsidP="00BA2E16">
      <w:pPr>
        <w:rPr>
          <w:rFonts w:ascii="ＭＳ Ｐゴシック" w:eastAsia="ＭＳ Ｐゴシック" w:hAnsi="ＭＳ Ｐゴシック" w:cs="ＭＳ Ｐゴシック"/>
          <w:color w:val="000000"/>
          <w:kern w:val="0"/>
          <w:sz w:val="22"/>
        </w:rPr>
      </w:pPr>
    </w:p>
    <w:p w:rsidR="0082628F" w:rsidRPr="00F043D3" w:rsidRDefault="00BA2E16" w:rsidP="00BA2E16">
      <w:pPr>
        <w:rPr>
          <w:rFonts w:ascii="ＭＳ Ｐゴシック" w:eastAsia="ＭＳ Ｐゴシック" w:hAnsi="ＭＳ Ｐゴシック" w:cs="ＭＳ Ｐゴシック" w:hint="eastAsia"/>
          <w:color w:val="000000"/>
          <w:kern w:val="0"/>
          <w:sz w:val="22"/>
        </w:rPr>
      </w:pPr>
      <w:r w:rsidRPr="00BA2E16">
        <w:rPr>
          <w:rFonts w:ascii="ＭＳ Ｐゴシック" w:eastAsia="ＭＳ Ｐゴシック" w:hAnsi="ＭＳ Ｐゴシック" w:cs="ＭＳ Ｐゴシック"/>
          <w:color w:val="000000"/>
          <w:kern w:val="0"/>
          <w:sz w:val="22"/>
        </w:rPr>
        <w:t>2.郷倉　和子についての解説</w:t>
      </w:r>
    </w:p>
    <w:p w:rsidR="00BA2E16" w:rsidRP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color w:val="000000"/>
          <w:kern w:val="0"/>
          <w:sz w:val="22"/>
        </w:rPr>
        <w:t>郷倉和子は日本画家である郷倉千靭の娘であり、同じく日本画家です。現在の女子美大を卒業後に格調高い歴史画を描くことで知られている安田靫彦に師事し、院展を中心に出品を続けていました。</w:t>
      </w:r>
    </w:p>
    <w:p w:rsidR="00BA2E16" w:rsidRP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hint="eastAsia"/>
          <w:color w:val="000000"/>
          <w:kern w:val="0"/>
          <w:sz w:val="22"/>
        </w:rPr>
        <w:t>第</w:t>
      </w:r>
      <w:r w:rsidRPr="00BA2E16">
        <w:rPr>
          <w:rFonts w:ascii="ＭＳ Ｐゴシック" w:eastAsia="ＭＳ Ｐゴシック" w:hAnsi="ＭＳ Ｐゴシック" w:cs="ＭＳ Ｐゴシック"/>
          <w:color w:val="000000"/>
          <w:kern w:val="0"/>
          <w:sz w:val="22"/>
        </w:rPr>
        <w:t>23回の院展に入賞をしてから、院展では院展内閣総理大臣賞、日本芸術院賞恩賜賞を受賞するなど高い評価を得ていました。</w:t>
      </w:r>
    </w:p>
    <w:p w:rsidR="00BA2E16" w:rsidRP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hint="eastAsia"/>
          <w:color w:val="000000"/>
          <w:kern w:val="0"/>
          <w:sz w:val="22"/>
        </w:rPr>
        <w:t>親子二代で日本画家として活躍していることで知られていますが、父である郷倉千靭と同じく花鳥画を中心に直感と行動力のある画風です。</w:t>
      </w:r>
    </w:p>
    <w:p w:rsidR="00BA2E16" w:rsidRPr="00BA2E16" w:rsidRDefault="00BA2E16" w:rsidP="00BA2E16">
      <w:pPr>
        <w:rPr>
          <w:rFonts w:ascii="ＭＳ Ｐゴシック" w:eastAsia="ＭＳ Ｐゴシック" w:hAnsi="ＭＳ Ｐゴシック" w:cs="ＭＳ Ｐゴシック"/>
          <w:color w:val="000000"/>
          <w:kern w:val="0"/>
          <w:sz w:val="22"/>
        </w:rPr>
      </w:pPr>
    </w:p>
    <w:p w:rsidR="00BA2E16" w:rsidRP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color w:val="000000"/>
          <w:kern w:val="0"/>
          <w:sz w:val="22"/>
        </w:rPr>
        <w:t>3.郷倉　和子の歴史</w:t>
      </w:r>
    </w:p>
    <w:p w:rsidR="00BA2E16" w:rsidRP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color w:val="000000"/>
          <w:kern w:val="0"/>
          <w:sz w:val="22"/>
        </w:rPr>
        <w:t>郷倉和子は1914年に日本画家である郷倉千靭の娘として東京都に生まれました。父である郷倉千靭の作品に影響を受け、1935年女子美術専門学校日本画科卒業し、日本画家である安田靫彦に師事します。郷倉和子は院展を中心に作品を描き続け、1957年日本美術院賞を受賞してからは院展文部大臣賞、年院展内閣総理大臣賞、院展日本芸術院賞、恩賜賞受賞と数多くの賞を受賞しています。2016年に101歳で亡くなるまで、精力的に活動されており、99歳の時には、「白寿記念 郷倉和子展 心の調べ」が富山県立近代美術館で開催されています</w:t>
      </w:r>
      <w:r w:rsidRPr="00BA2E16">
        <w:rPr>
          <w:rFonts w:ascii="ＭＳ Ｐゴシック" w:eastAsia="ＭＳ Ｐゴシック" w:hAnsi="ＭＳ Ｐゴシック" w:cs="ＭＳ Ｐゴシック" w:hint="eastAsia"/>
          <w:color w:val="000000"/>
          <w:kern w:val="0"/>
          <w:sz w:val="22"/>
        </w:rPr>
        <w:t>。</w:t>
      </w:r>
    </w:p>
    <w:p w:rsidR="00BA2E16" w:rsidRPr="00BA2E16" w:rsidRDefault="00BA2E16" w:rsidP="00BA2E16">
      <w:pPr>
        <w:rPr>
          <w:rFonts w:ascii="ＭＳ Ｐゴシック" w:eastAsia="ＭＳ Ｐゴシック" w:hAnsi="ＭＳ Ｐゴシック" w:cs="ＭＳ Ｐゴシック"/>
          <w:color w:val="000000"/>
          <w:kern w:val="0"/>
          <w:sz w:val="22"/>
        </w:rPr>
      </w:pPr>
    </w:p>
    <w:p w:rsidR="00BA2E16" w:rsidRP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color w:val="000000"/>
          <w:kern w:val="0"/>
          <w:sz w:val="22"/>
        </w:rPr>
        <w:t>4.郷倉　和子の代表作</w:t>
      </w:r>
    </w:p>
    <w:p w:rsidR="0082628F" w:rsidRDefault="0082628F" w:rsidP="00BA2E16">
      <w:pPr>
        <w:rPr>
          <w:rFonts w:ascii="ＭＳ Ｐゴシック" w:eastAsia="ＭＳ Ｐゴシック" w:hAnsi="ＭＳ Ｐゴシック" w:cs="ＭＳ Ｐゴシック"/>
          <w:color w:val="000000"/>
          <w:kern w:val="0"/>
          <w:sz w:val="22"/>
        </w:rPr>
      </w:pPr>
    </w:p>
    <w:p w:rsidR="00BA2E16" w:rsidRP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hint="eastAsia"/>
          <w:color w:val="000000"/>
          <w:kern w:val="0"/>
          <w:sz w:val="22"/>
        </w:rPr>
        <w:t>一枝の梅</w:t>
      </w:r>
    </w:p>
    <w:p w:rsidR="00BA2E16" w:rsidRP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hint="eastAsia"/>
          <w:color w:val="000000"/>
          <w:kern w:val="0"/>
          <w:sz w:val="22"/>
        </w:rPr>
        <w:lastRenderedPageBreak/>
        <w:t>好望</w:t>
      </w:r>
    </w:p>
    <w:p w:rsidR="00BA2E16" w:rsidRP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hint="eastAsia"/>
          <w:color w:val="000000"/>
          <w:kern w:val="0"/>
          <w:sz w:val="22"/>
        </w:rPr>
        <w:t>白梅と雀</w:t>
      </w:r>
      <w:r w:rsidR="0082628F">
        <w:rPr>
          <w:rFonts w:ascii="ＭＳ Ｐゴシック" w:eastAsia="ＭＳ Ｐゴシック" w:hAnsi="ＭＳ Ｐゴシック" w:cs="ＭＳ Ｐゴシック" w:hint="eastAsia"/>
          <w:color w:val="000000"/>
          <w:kern w:val="0"/>
          <w:sz w:val="22"/>
        </w:rPr>
        <w:t>（〇〇〇〇年）</w:t>
      </w:r>
    </w:p>
    <w:p w:rsidR="00BA2E16" w:rsidRPr="0082628F" w:rsidRDefault="0082628F" w:rsidP="00BA2E16">
      <w:pPr>
        <w:rPr>
          <w:rFonts w:ascii="ＭＳ Ｐゴシック" w:eastAsia="ＭＳ Ｐゴシック" w:hAnsi="ＭＳ Ｐゴシック" w:cs="ＭＳ Ｐゴシック"/>
          <w:color w:val="FF0000"/>
          <w:kern w:val="0"/>
          <w:sz w:val="22"/>
        </w:rPr>
      </w:pPr>
      <w:r w:rsidRPr="0082628F">
        <w:rPr>
          <w:rFonts w:ascii="ＭＳ Ｐゴシック" w:eastAsia="ＭＳ Ｐゴシック" w:hAnsi="ＭＳ Ｐゴシック" w:cs="ＭＳ Ｐゴシック" w:hint="eastAsia"/>
          <w:color w:val="FF0000"/>
          <w:kern w:val="0"/>
          <w:sz w:val="22"/>
        </w:rPr>
        <w:t>※年代が分かる作品については上記のように（）内に記載</w:t>
      </w:r>
    </w:p>
    <w:p w:rsidR="00BA2E16" w:rsidRPr="00BA2E16" w:rsidRDefault="00BA2E16" w:rsidP="00BA2E16">
      <w:pPr>
        <w:rPr>
          <w:rFonts w:ascii="ＭＳ Ｐゴシック" w:eastAsia="ＭＳ Ｐゴシック" w:hAnsi="ＭＳ Ｐゴシック" w:cs="ＭＳ Ｐゴシック"/>
          <w:color w:val="000000"/>
          <w:kern w:val="0"/>
          <w:sz w:val="22"/>
        </w:rPr>
      </w:pPr>
    </w:p>
    <w:p w:rsidR="00BA2E16" w:rsidRP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color w:val="000000"/>
          <w:kern w:val="0"/>
          <w:sz w:val="22"/>
        </w:rPr>
        <w:t>5.郷倉　和子の買取査定ポイント</w:t>
      </w:r>
    </w:p>
    <w:p w:rsid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hint="eastAsia"/>
          <w:color w:val="000000"/>
          <w:kern w:val="0"/>
          <w:sz w:val="22"/>
        </w:rPr>
        <w:t>郷倉和子は作品数の多い日本画家です。花鳥画を好んで描いていたため特に梅や鳥、兎が描かれている作品の評価が高いです。サイズが大きいと査定額が高くなる一方、晩年カード画として描いていたポストカードサイズの作品も査定額が高くなる傾向にあるようです。</w:t>
      </w:r>
    </w:p>
    <w:p w:rsidR="0082628F" w:rsidRPr="00BA2E16" w:rsidRDefault="0082628F" w:rsidP="00BA2E16">
      <w:pPr>
        <w:rPr>
          <w:rFonts w:ascii="ＭＳ Ｐゴシック" w:eastAsia="ＭＳ Ｐゴシック" w:hAnsi="ＭＳ Ｐゴシック" w:cs="ＭＳ Ｐゴシック"/>
          <w:color w:val="000000"/>
          <w:kern w:val="0"/>
          <w:sz w:val="22"/>
        </w:rPr>
      </w:pPr>
    </w:p>
    <w:p w:rsidR="00BA2E16" w:rsidRP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hint="eastAsia"/>
          <w:color w:val="000000"/>
          <w:kern w:val="0"/>
          <w:sz w:val="22"/>
        </w:rPr>
        <w:t>保存状態が良い</w:t>
      </w:r>
    </w:p>
    <w:p w:rsidR="00BA2E16" w:rsidRP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hint="eastAsia"/>
          <w:color w:val="000000"/>
          <w:kern w:val="0"/>
          <w:sz w:val="22"/>
        </w:rPr>
        <w:t>作者の署名がある</w:t>
      </w:r>
    </w:p>
    <w:p w:rsidR="00BA2E16" w:rsidRP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hint="eastAsia"/>
          <w:color w:val="000000"/>
          <w:kern w:val="0"/>
          <w:sz w:val="22"/>
        </w:rPr>
        <w:t>作品の題材が梅や鳥であるか</w:t>
      </w:r>
    </w:p>
    <w:p w:rsidR="0082628F" w:rsidRDefault="0082628F" w:rsidP="00BA2E16">
      <w:pPr>
        <w:rPr>
          <w:rFonts w:ascii="ＭＳ Ｐゴシック" w:eastAsia="ＭＳ Ｐゴシック" w:hAnsi="ＭＳ Ｐゴシック" w:cs="ＭＳ Ｐゴシック"/>
          <w:color w:val="000000"/>
          <w:kern w:val="0"/>
          <w:sz w:val="22"/>
        </w:rPr>
      </w:pPr>
    </w:p>
    <w:p w:rsidR="00BA2E16" w:rsidRP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color w:val="000000"/>
          <w:kern w:val="0"/>
          <w:sz w:val="22"/>
        </w:rPr>
        <w:t>6.郷倉　和子の取引相場価格</w:t>
      </w:r>
    </w:p>
    <w:p w:rsidR="00BA2E16" w:rsidRP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color w:val="000000"/>
          <w:kern w:val="0"/>
          <w:sz w:val="22"/>
        </w:rPr>
        <w:t>郷倉和子は2016年101歳までご存命であったため、作品数の多い日本画家です。風景画の作品も多数ありますが、花鳥画を生涯を通し書き続けた画家であり、花鳥画と言えば郷倉和子を思い浮かべる方も多くいるほどで、梅が描かれている作品は高値になりやすい傾向にあるようです。</w:t>
      </w:r>
      <w:r w:rsidRPr="00BA2E16">
        <w:rPr>
          <w:rFonts w:ascii="ＭＳ Ｐゴシック" w:eastAsia="ＭＳ Ｐゴシック" w:hAnsi="ＭＳ Ｐゴシック" w:cs="ＭＳ Ｐゴシック" w:hint="eastAsia"/>
          <w:color w:val="000000"/>
          <w:kern w:val="0"/>
          <w:sz w:val="22"/>
        </w:rPr>
        <w:t>また郷倉和子の作品は保存状態が良いものが多いため、作品の状態は査定に大きな影響を与えると言えるでしょう。保存状態が良い日本画</w:t>
      </w:r>
      <w:r w:rsidRPr="00BA2E16">
        <w:rPr>
          <w:rFonts w:ascii="ＭＳ Ｐゴシック" w:eastAsia="ＭＳ Ｐゴシック" w:hAnsi="ＭＳ Ｐゴシック" w:cs="ＭＳ Ｐゴシック"/>
          <w:color w:val="000000"/>
          <w:kern w:val="0"/>
          <w:sz w:val="22"/>
        </w:rPr>
        <w:t>40号サイズの作品では、588,000円で取引されています。約20.0㎝×8.0㎝の掛け軸になりますと、23,000円からの取引となるようです。</w:t>
      </w:r>
    </w:p>
    <w:p w:rsidR="00BA2E16" w:rsidRPr="00BA2E16" w:rsidRDefault="00BA2E16" w:rsidP="00BA2E16">
      <w:pPr>
        <w:rPr>
          <w:rFonts w:ascii="ＭＳ Ｐゴシック" w:eastAsia="ＭＳ Ｐゴシック" w:hAnsi="ＭＳ Ｐゴシック" w:cs="ＭＳ Ｐゴシック"/>
          <w:color w:val="000000"/>
          <w:kern w:val="0"/>
          <w:sz w:val="22"/>
        </w:rPr>
      </w:pPr>
    </w:p>
    <w:p w:rsidR="00BA2E16" w:rsidRPr="00BA2E16" w:rsidRDefault="00BA2E16" w:rsidP="00BA2E16">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color w:val="000000"/>
          <w:kern w:val="0"/>
          <w:sz w:val="22"/>
        </w:rPr>
        <w:t>7.郷倉　和子の買取についてのまとめ</w:t>
      </w:r>
    </w:p>
    <w:p w:rsidR="00E8229C" w:rsidRDefault="00BA2E16" w:rsidP="0082628F">
      <w:pPr>
        <w:rPr>
          <w:rFonts w:ascii="ＭＳ Ｐゴシック" w:eastAsia="ＭＳ Ｐゴシック" w:hAnsi="ＭＳ Ｐゴシック" w:cs="ＭＳ Ｐゴシック"/>
          <w:color w:val="000000"/>
          <w:kern w:val="0"/>
          <w:sz w:val="22"/>
        </w:rPr>
      </w:pPr>
      <w:r w:rsidRPr="00BA2E16">
        <w:rPr>
          <w:rFonts w:ascii="ＭＳ Ｐゴシック" w:eastAsia="ＭＳ Ｐゴシック" w:hAnsi="ＭＳ Ｐゴシック" w:cs="ＭＳ Ｐゴシック"/>
          <w:color w:val="000000"/>
          <w:kern w:val="0"/>
          <w:sz w:val="22"/>
        </w:rPr>
        <w:t>院展を中心に活躍され、多くの賞を受賞しその技術力の高さにも定評のある郷倉和子。繊細なだけではなく直感的で行動的な作品は父である郷倉千靭と比較されることもあるものの、親子二代の日本画家として人気を誇っています。掛け軸だけではなく晩年はカード画と呼ばれるポストカードサイズの作品も残しており、高い評価を得ています。郷倉和子の作品をお持ちの方はぜひ、一度問い合わせてください。</w:t>
      </w:r>
    </w:p>
    <w:p w:rsidR="0082628F" w:rsidRDefault="0082628F" w:rsidP="0082628F"/>
    <w:p w:rsidR="00F043D3" w:rsidRDefault="00F043D3" w:rsidP="0082628F">
      <w:pPr>
        <w:rPr>
          <w:rFonts w:hint="eastAsia"/>
        </w:rPr>
      </w:pPr>
      <w:bookmarkStart w:id="0" w:name="_GoBack"/>
      <w:bookmarkEnd w:id="0"/>
    </w:p>
    <w:p w:rsidR="00A73D5C" w:rsidRDefault="00A73D5C" w:rsidP="0082628F">
      <w:r>
        <w:rPr>
          <w:rFonts w:hint="eastAsia"/>
        </w:rPr>
        <w:t>【補足】</w:t>
      </w:r>
    </w:p>
    <w:p w:rsidR="00A73D5C" w:rsidRDefault="00A73D5C" w:rsidP="0082628F">
      <w:r>
        <w:rPr>
          <w:rFonts w:hint="eastAsia"/>
        </w:rPr>
        <w:t>・基本的な条件として数字は半角でお願いします。また（）や「」は全角でお願いします。</w:t>
      </w:r>
    </w:p>
    <w:p w:rsidR="00A73D5C" w:rsidRDefault="00A73D5C" w:rsidP="0082628F">
      <w:r>
        <w:rPr>
          <w:rFonts w:hint="eastAsia"/>
        </w:rPr>
        <w:t>・【】や『』などの記号形式のものは使用しないでください。</w:t>
      </w:r>
    </w:p>
    <w:p w:rsidR="00A73D5C" w:rsidRDefault="00A73D5C" w:rsidP="0082628F">
      <w:r>
        <w:rPr>
          <w:rFonts w:hint="eastAsia"/>
        </w:rPr>
        <w:t>・金額は1,000円のようにカンマを忘れないようにお願いします。</w:t>
      </w:r>
    </w:p>
    <w:p w:rsidR="00A73D5C" w:rsidRDefault="00A73D5C" w:rsidP="0082628F"/>
    <w:p w:rsidR="00F043D3" w:rsidRDefault="00F043D3" w:rsidP="0082628F"/>
    <w:p w:rsidR="00F043D3" w:rsidRDefault="00F043D3" w:rsidP="0082628F">
      <w:pPr>
        <w:rPr>
          <w:rFonts w:hint="eastAsia"/>
        </w:rPr>
      </w:pPr>
    </w:p>
    <w:p w:rsidR="0011059F" w:rsidRDefault="0011059F" w:rsidP="0082628F">
      <w:r>
        <w:rPr>
          <w:rFonts w:hint="eastAsia"/>
        </w:rPr>
        <w:t>【</w:t>
      </w:r>
      <w:r w:rsidR="00A73D5C">
        <w:rPr>
          <w:rFonts w:hint="eastAsia"/>
        </w:rPr>
        <w:t>文章推敲用のサイト】</w:t>
      </w:r>
    </w:p>
    <w:p w:rsidR="0011059F" w:rsidRPr="0011059F" w:rsidRDefault="0011059F" w:rsidP="0082628F">
      <w:pPr>
        <w:rPr>
          <w:rFonts w:ascii="Helvetica" w:hAnsi="Helvetica" w:cs="Helvetica"/>
          <w:color w:val="000000"/>
          <w:sz w:val="20"/>
          <w:szCs w:val="20"/>
          <w:shd w:val="clear" w:color="auto" w:fill="FFFFFF"/>
        </w:rPr>
      </w:pPr>
      <w:r>
        <w:rPr>
          <w:rFonts w:ascii="Helvetica" w:hAnsi="Helvetica" w:cs="Helvetica"/>
          <w:color w:val="000000"/>
          <w:sz w:val="20"/>
          <w:szCs w:val="20"/>
          <w:shd w:val="clear" w:color="auto" w:fill="FFFFFF"/>
        </w:rPr>
        <w:t xml:space="preserve">〇校正チェックサイト　　</w:t>
      </w:r>
      <w:hyperlink r:id="rId4" w:tgtFrame="_blank" w:history="1">
        <w:r>
          <w:rPr>
            <w:rStyle w:val="a3"/>
            <w:rFonts w:ascii="Helvetica" w:hAnsi="Helvetica" w:cs="Helvetica"/>
            <w:color w:val="551A8B"/>
            <w:sz w:val="20"/>
            <w:szCs w:val="20"/>
            <w:bdr w:val="none" w:sz="0" w:space="0" w:color="auto" w:frame="1"/>
            <w:shd w:val="clear" w:color="auto" w:fill="FFFFFF"/>
          </w:rPr>
          <w:t>https://www.kiji-check.com/</w:t>
        </w:r>
      </w:hyperlink>
      <w:r>
        <w:rPr>
          <w:rFonts w:ascii="Helvetica" w:hAnsi="Helvetica" w:cs="Helvetica"/>
          <w:color w:val="000000"/>
          <w:sz w:val="20"/>
          <w:szCs w:val="20"/>
        </w:rPr>
        <w:br/>
      </w:r>
      <w:r>
        <w:rPr>
          <w:rFonts w:ascii="Helvetica" w:hAnsi="Helvetica" w:cs="Helvetica"/>
          <w:color w:val="000000"/>
          <w:sz w:val="20"/>
          <w:szCs w:val="20"/>
          <w:shd w:val="clear" w:color="auto" w:fill="FFFFFF"/>
        </w:rPr>
        <w:t xml:space="preserve">〇コピペチェックサイト　</w:t>
      </w:r>
      <w:hyperlink r:id="rId5" w:tgtFrame="_blank" w:history="1">
        <w:r>
          <w:rPr>
            <w:rStyle w:val="a3"/>
            <w:rFonts w:ascii="Helvetica" w:hAnsi="Helvetica" w:cs="Helvetica"/>
            <w:color w:val="551A8B"/>
            <w:sz w:val="20"/>
            <w:szCs w:val="20"/>
            <w:bdr w:val="none" w:sz="0" w:space="0" w:color="auto" w:frame="1"/>
            <w:shd w:val="clear" w:color="auto" w:fill="FFFFFF"/>
          </w:rPr>
          <w:t>https://ccd.cloud/</w:t>
        </w:r>
      </w:hyperlink>
      <w:r>
        <w:rPr>
          <w:rFonts w:ascii="Helvetica" w:hAnsi="Helvetica" w:cs="Helvetica"/>
          <w:color w:val="000000"/>
          <w:sz w:val="20"/>
          <w:szCs w:val="20"/>
        </w:rPr>
        <w:br/>
      </w:r>
      <w:r>
        <w:rPr>
          <w:rFonts w:ascii="Helvetica" w:hAnsi="Helvetica" w:cs="Helvetica"/>
          <w:color w:val="000000"/>
          <w:sz w:val="20"/>
          <w:szCs w:val="20"/>
          <w:shd w:val="clear" w:color="auto" w:fill="FFFFFF"/>
        </w:rPr>
        <w:t xml:space="preserve">〇全角半角チェック　　　</w:t>
      </w:r>
      <w:hyperlink r:id="rId6" w:tgtFrame="_blank" w:history="1">
        <w:r>
          <w:rPr>
            <w:rStyle w:val="a3"/>
            <w:rFonts w:ascii="Helvetica" w:hAnsi="Helvetica" w:cs="Helvetica"/>
            <w:color w:val="551A8B"/>
            <w:sz w:val="20"/>
            <w:szCs w:val="20"/>
            <w:bdr w:val="none" w:sz="0" w:space="0" w:color="auto" w:frame="1"/>
            <w:shd w:val="clear" w:color="auto" w:fill="FFFFFF"/>
          </w:rPr>
          <w:t>https://ao-system.net/doublecharcheck/</w:t>
        </w:r>
      </w:hyperlink>
    </w:p>
    <w:p w:rsidR="0011059F" w:rsidRDefault="0011059F" w:rsidP="0082628F"/>
    <w:p w:rsidR="0011059F" w:rsidRDefault="0011059F" w:rsidP="0011059F">
      <w:r>
        <w:rPr>
          <w:rFonts w:hint="eastAsia"/>
        </w:rPr>
        <w:t>【記事のテイスト】</w:t>
      </w:r>
    </w:p>
    <w:tbl>
      <w:tblPr>
        <w:tblStyle w:val="a4"/>
        <w:tblW w:w="0" w:type="auto"/>
        <w:tblLook w:val="04A0" w:firstRow="1" w:lastRow="0" w:firstColumn="1" w:lastColumn="0" w:noHBand="0" w:noVBand="1"/>
      </w:tblPr>
      <w:tblGrid>
        <w:gridCol w:w="4239"/>
        <w:gridCol w:w="4239"/>
      </w:tblGrid>
      <w:tr w:rsidR="0011059F" w:rsidTr="0011059F">
        <w:trPr>
          <w:trHeight w:val="423"/>
        </w:trPr>
        <w:tc>
          <w:tcPr>
            <w:tcW w:w="4239" w:type="dxa"/>
          </w:tcPr>
          <w:p w:rsidR="0011059F" w:rsidRDefault="0011059F" w:rsidP="0011059F">
            <w:r>
              <w:rPr>
                <w:rFonts w:hint="eastAsia"/>
              </w:rPr>
              <w:t>記事タイプ</w:t>
            </w:r>
          </w:p>
        </w:tc>
        <w:tc>
          <w:tcPr>
            <w:tcW w:w="4239" w:type="dxa"/>
          </w:tcPr>
          <w:p w:rsidR="0011059F" w:rsidRDefault="0011059F" w:rsidP="0011059F">
            <w:r>
              <w:t>説明文</w:t>
            </w:r>
          </w:p>
        </w:tc>
      </w:tr>
      <w:tr w:rsidR="00042DEB" w:rsidTr="0011059F">
        <w:trPr>
          <w:trHeight w:val="423"/>
        </w:trPr>
        <w:tc>
          <w:tcPr>
            <w:tcW w:w="4239" w:type="dxa"/>
          </w:tcPr>
          <w:p w:rsidR="00042DEB" w:rsidRDefault="00042DEB" w:rsidP="00042DEB">
            <w:r>
              <w:rPr>
                <w:rFonts w:hint="eastAsia"/>
              </w:rPr>
              <w:t>文末表現</w:t>
            </w:r>
          </w:p>
        </w:tc>
        <w:tc>
          <w:tcPr>
            <w:tcW w:w="4239" w:type="dxa"/>
          </w:tcPr>
          <w:p w:rsidR="00042DEB" w:rsidRDefault="00042DEB" w:rsidP="00042DEB">
            <w:r>
              <w:t>「です・ます」調</w:t>
            </w:r>
          </w:p>
        </w:tc>
      </w:tr>
      <w:tr w:rsidR="00042DEB" w:rsidTr="0011059F">
        <w:trPr>
          <w:trHeight w:val="423"/>
        </w:trPr>
        <w:tc>
          <w:tcPr>
            <w:tcW w:w="4239" w:type="dxa"/>
          </w:tcPr>
          <w:p w:rsidR="00042DEB" w:rsidRDefault="00042DEB" w:rsidP="00042DEB">
            <w:r>
              <w:rPr>
                <w:rFonts w:hint="eastAsia"/>
              </w:rPr>
              <w:t>目線（テイスト）</w:t>
            </w:r>
          </w:p>
        </w:tc>
        <w:tc>
          <w:tcPr>
            <w:tcW w:w="4239" w:type="dxa"/>
          </w:tcPr>
          <w:p w:rsidR="00042DEB" w:rsidRDefault="00042DEB" w:rsidP="00042DEB">
            <w:r>
              <w:t>第三者（客観的）目線</w:t>
            </w:r>
          </w:p>
        </w:tc>
      </w:tr>
      <w:tr w:rsidR="00042DEB" w:rsidTr="00042DEB">
        <w:trPr>
          <w:trHeight w:val="596"/>
        </w:trPr>
        <w:tc>
          <w:tcPr>
            <w:tcW w:w="4239" w:type="dxa"/>
          </w:tcPr>
          <w:p w:rsidR="00042DEB" w:rsidRDefault="00042DEB" w:rsidP="00042DEB">
            <w:r>
              <w:rPr>
                <w:rFonts w:hint="eastAsia"/>
              </w:rPr>
              <w:t>主観表現の使用</w:t>
            </w:r>
          </w:p>
        </w:tc>
        <w:tc>
          <w:tcPr>
            <w:tcW w:w="4239" w:type="dxa"/>
          </w:tcPr>
          <w:p w:rsidR="00042DEB" w:rsidRDefault="00042DEB" w:rsidP="00042DEB">
            <w:r>
              <w:rPr>
                <w:rFonts w:hint="eastAsia"/>
              </w:rPr>
              <w:t>内容によって可（読みやすくわかりやすさがあるものなら）</w:t>
            </w:r>
          </w:p>
        </w:tc>
      </w:tr>
      <w:tr w:rsidR="00042DEB" w:rsidTr="0011059F">
        <w:trPr>
          <w:trHeight w:val="405"/>
        </w:trPr>
        <w:tc>
          <w:tcPr>
            <w:tcW w:w="4239" w:type="dxa"/>
          </w:tcPr>
          <w:p w:rsidR="00042DEB" w:rsidRDefault="00042DEB" w:rsidP="00042DEB">
            <w:r>
              <w:rPr>
                <w:rFonts w:hint="eastAsia"/>
              </w:rPr>
              <w:t>ネガティブ表現</w:t>
            </w:r>
          </w:p>
        </w:tc>
        <w:tc>
          <w:tcPr>
            <w:tcW w:w="4239" w:type="dxa"/>
          </w:tcPr>
          <w:p w:rsidR="00042DEB" w:rsidRDefault="00042DEB" w:rsidP="00042DEB">
            <w:r>
              <w:rPr>
                <w:rFonts w:hint="eastAsia"/>
              </w:rPr>
              <w:t>リ</w:t>
            </w:r>
            <w:r>
              <w:t>スク・注意点などは可</w:t>
            </w:r>
          </w:p>
        </w:tc>
      </w:tr>
      <w:tr w:rsidR="00042DEB" w:rsidTr="0011059F">
        <w:trPr>
          <w:trHeight w:val="423"/>
        </w:trPr>
        <w:tc>
          <w:tcPr>
            <w:tcW w:w="4239" w:type="dxa"/>
          </w:tcPr>
          <w:p w:rsidR="00042DEB" w:rsidRPr="0011059F" w:rsidRDefault="00042DEB" w:rsidP="00042DEB">
            <w:r>
              <w:rPr>
                <w:rFonts w:hint="eastAsia"/>
              </w:rPr>
              <w:t>比較表現</w:t>
            </w:r>
          </w:p>
        </w:tc>
        <w:tc>
          <w:tcPr>
            <w:tcW w:w="4239" w:type="dxa"/>
          </w:tcPr>
          <w:p w:rsidR="00042DEB" w:rsidRDefault="00042DEB" w:rsidP="00042DEB">
            <w:r>
              <w:t>記事に最低限必要なものは可</w:t>
            </w:r>
          </w:p>
        </w:tc>
      </w:tr>
      <w:tr w:rsidR="00042DEB" w:rsidTr="00042DEB">
        <w:trPr>
          <w:trHeight w:val="447"/>
        </w:trPr>
        <w:tc>
          <w:tcPr>
            <w:tcW w:w="4239" w:type="dxa"/>
          </w:tcPr>
          <w:p w:rsidR="00042DEB" w:rsidRDefault="00042DEB" w:rsidP="00042DEB">
            <w:r>
              <w:rPr>
                <w:rFonts w:hint="eastAsia"/>
              </w:rPr>
              <w:t>優劣</w:t>
            </w:r>
          </w:p>
        </w:tc>
        <w:tc>
          <w:tcPr>
            <w:tcW w:w="4239" w:type="dxa"/>
          </w:tcPr>
          <w:p w:rsidR="00042DEB" w:rsidRDefault="00042DEB" w:rsidP="00042DEB">
            <w:r>
              <w:t>不可</w:t>
            </w:r>
          </w:p>
        </w:tc>
      </w:tr>
      <w:tr w:rsidR="00042DEB" w:rsidTr="0011059F">
        <w:trPr>
          <w:trHeight w:val="405"/>
        </w:trPr>
        <w:tc>
          <w:tcPr>
            <w:tcW w:w="4239" w:type="dxa"/>
          </w:tcPr>
          <w:p w:rsidR="00042DEB" w:rsidRDefault="00042DEB" w:rsidP="00042DEB">
            <w:r>
              <w:rPr>
                <w:rFonts w:hint="eastAsia"/>
              </w:rPr>
              <w:t>固有名詞の使用</w:t>
            </w:r>
          </w:p>
        </w:tc>
        <w:tc>
          <w:tcPr>
            <w:tcW w:w="4239" w:type="dxa"/>
          </w:tcPr>
          <w:p w:rsidR="00042DEB" w:rsidRDefault="00042DEB" w:rsidP="00042DEB">
            <w:r>
              <w:t>記事に最低限必要なものは可</w:t>
            </w:r>
          </w:p>
        </w:tc>
      </w:tr>
    </w:tbl>
    <w:p w:rsidR="0011059F" w:rsidRPr="0082628F" w:rsidRDefault="0011059F" w:rsidP="00042DEB"/>
    <w:sectPr w:rsidR="0011059F" w:rsidRPr="0082628F">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2E16"/>
    <w:rsid w:val="00042DEB"/>
    <w:rsid w:val="0011059F"/>
    <w:rsid w:val="0082628F"/>
    <w:rsid w:val="00A73D5C"/>
    <w:rsid w:val="00BA2E16"/>
    <w:rsid w:val="00E8229C"/>
    <w:rsid w:val="00F043D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D14E856"/>
  <w15:chartTrackingRefBased/>
  <w15:docId w15:val="{D3602161-C8CF-4E00-ACB6-4061F2235B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BA2E16"/>
    <w:rPr>
      <w:color w:val="0000FF"/>
      <w:u w:val="single"/>
    </w:rPr>
  </w:style>
  <w:style w:type="table" w:styleId="a4">
    <w:name w:val="Table Grid"/>
    <w:basedOn w:val="a1"/>
    <w:uiPriority w:val="39"/>
    <w:rsid w:val="001105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Unresolved Mention"/>
    <w:basedOn w:val="a0"/>
    <w:uiPriority w:val="99"/>
    <w:semiHidden/>
    <w:unhideWhenUsed/>
    <w:rsid w:val="001105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662220">
      <w:bodyDiv w:val="1"/>
      <w:marLeft w:val="0"/>
      <w:marRight w:val="0"/>
      <w:marTop w:val="0"/>
      <w:marBottom w:val="0"/>
      <w:divBdr>
        <w:top w:val="none" w:sz="0" w:space="0" w:color="auto"/>
        <w:left w:val="none" w:sz="0" w:space="0" w:color="auto"/>
        <w:bottom w:val="none" w:sz="0" w:space="0" w:color="auto"/>
        <w:right w:val="none" w:sz="0" w:space="0" w:color="auto"/>
      </w:divBdr>
    </w:div>
    <w:div w:id="281617573">
      <w:bodyDiv w:val="1"/>
      <w:marLeft w:val="0"/>
      <w:marRight w:val="0"/>
      <w:marTop w:val="0"/>
      <w:marBottom w:val="0"/>
      <w:divBdr>
        <w:top w:val="none" w:sz="0" w:space="0" w:color="auto"/>
        <w:left w:val="none" w:sz="0" w:space="0" w:color="auto"/>
        <w:bottom w:val="none" w:sz="0" w:space="0" w:color="auto"/>
        <w:right w:val="none" w:sz="0" w:space="0" w:color="auto"/>
      </w:divBdr>
    </w:div>
    <w:div w:id="352465876">
      <w:bodyDiv w:val="1"/>
      <w:marLeft w:val="0"/>
      <w:marRight w:val="0"/>
      <w:marTop w:val="0"/>
      <w:marBottom w:val="0"/>
      <w:divBdr>
        <w:top w:val="none" w:sz="0" w:space="0" w:color="auto"/>
        <w:left w:val="none" w:sz="0" w:space="0" w:color="auto"/>
        <w:bottom w:val="none" w:sz="0" w:space="0" w:color="auto"/>
        <w:right w:val="none" w:sz="0" w:space="0" w:color="auto"/>
      </w:divBdr>
    </w:div>
    <w:div w:id="432242165">
      <w:bodyDiv w:val="1"/>
      <w:marLeft w:val="0"/>
      <w:marRight w:val="0"/>
      <w:marTop w:val="0"/>
      <w:marBottom w:val="0"/>
      <w:divBdr>
        <w:top w:val="none" w:sz="0" w:space="0" w:color="auto"/>
        <w:left w:val="none" w:sz="0" w:space="0" w:color="auto"/>
        <w:bottom w:val="none" w:sz="0" w:space="0" w:color="auto"/>
        <w:right w:val="none" w:sz="0" w:space="0" w:color="auto"/>
      </w:divBdr>
    </w:div>
    <w:div w:id="500854997">
      <w:bodyDiv w:val="1"/>
      <w:marLeft w:val="0"/>
      <w:marRight w:val="0"/>
      <w:marTop w:val="0"/>
      <w:marBottom w:val="0"/>
      <w:divBdr>
        <w:top w:val="none" w:sz="0" w:space="0" w:color="auto"/>
        <w:left w:val="none" w:sz="0" w:space="0" w:color="auto"/>
        <w:bottom w:val="none" w:sz="0" w:space="0" w:color="auto"/>
        <w:right w:val="none" w:sz="0" w:space="0" w:color="auto"/>
      </w:divBdr>
    </w:div>
    <w:div w:id="587613056">
      <w:bodyDiv w:val="1"/>
      <w:marLeft w:val="0"/>
      <w:marRight w:val="0"/>
      <w:marTop w:val="0"/>
      <w:marBottom w:val="0"/>
      <w:divBdr>
        <w:top w:val="none" w:sz="0" w:space="0" w:color="auto"/>
        <w:left w:val="none" w:sz="0" w:space="0" w:color="auto"/>
        <w:bottom w:val="none" w:sz="0" w:space="0" w:color="auto"/>
        <w:right w:val="none" w:sz="0" w:space="0" w:color="auto"/>
      </w:divBdr>
    </w:div>
    <w:div w:id="682318195">
      <w:bodyDiv w:val="1"/>
      <w:marLeft w:val="0"/>
      <w:marRight w:val="0"/>
      <w:marTop w:val="0"/>
      <w:marBottom w:val="0"/>
      <w:divBdr>
        <w:top w:val="none" w:sz="0" w:space="0" w:color="auto"/>
        <w:left w:val="none" w:sz="0" w:space="0" w:color="auto"/>
        <w:bottom w:val="none" w:sz="0" w:space="0" w:color="auto"/>
        <w:right w:val="none" w:sz="0" w:space="0" w:color="auto"/>
      </w:divBdr>
    </w:div>
    <w:div w:id="911964171">
      <w:bodyDiv w:val="1"/>
      <w:marLeft w:val="0"/>
      <w:marRight w:val="0"/>
      <w:marTop w:val="0"/>
      <w:marBottom w:val="0"/>
      <w:divBdr>
        <w:top w:val="none" w:sz="0" w:space="0" w:color="auto"/>
        <w:left w:val="none" w:sz="0" w:space="0" w:color="auto"/>
        <w:bottom w:val="none" w:sz="0" w:space="0" w:color="auto"/>
        <w:right w:val="none" w:sz="0" w:space="0" w:color="auto"/>
      </w:divBdr>
    </w:div>
    <w:div w:id="951473338">
      <w:bodyDiv w:val="1"/>
      <w:marLeft w:val="0"/>
      <w:marRight w:val="0"/>
      <w:marTop w:val="0"/>
      <w:marBottom w:val="0"/>
      <w:divBdr>
        <w:top w:val="none" w:sz="0" w:space="0" w:color="auto"/>
        <w:left w:val="none" w:sz="0" w:space="0" w:color="auto"/>
        <w:bottom w:val="none" w:sz="0" w:space="0" w:color="auto"/>
        <w:right w:val="none" w:sz="0" w:space="0" w:color="auto"/>
      </w:divBdr>
    </w:div>
    <w:div w:id="1058819958">
      <w:bodyDiv w:val="1"/>
      <w:marLeft w:val="0"/>
      <w:marRight w:val="0"/>
      <w:marTop w:val="0"/>
      <w:marBottom w:val="0"/>
      <w:divBdr>
        <w:top w:val="none" w:sz="0" w:space="0" w:color="auto"/>
        <w:left w:val="none" w:sz="0" w:space="0" w:color="auto"/>
        <w:bottom w:val="none" w:sz="0" w:space="0" w:color="auto"/>
        <w:right w:val="none" w:sz="0" w:space="0" w:color="auto"/>
      </w:divBdr>
    </w:div>
    <w:div w:id="1197892557">
      <w:bodyDiv w:val="1"/>
      <w:marLeft w:val="0"/>
      <w:marRight w:val="0"/>
      <w:marTop w:val="0"/>
      <w:marBottom w:val="0"/>
      <w:divBdr>
        <w:top w:val="none" w:sz="0" w:space="0" w:color="auto"/>
        <w:left w:val="none" w:sz="0" w:space="0" w:color="auto"/>
        <w:bottom w:val="none" w:sz="0" w:space="0" w:color="auto"/>
        <w:right w:val="none" w:sz="0" w:space="0" w:color="auto"/>
      </w:divBdr>
    </w:div>
    <w:div w:id="1582908430">
      <w:bodyDiv w:val="1"/>
      <w:marLeft w:val="0"/>
      <w:marRight w:val="0"/>
      <w:marTop w:val="0"/>
      <w:marBottom w:val="0"/>
      <w:divBdr>
        <w:top w:val="none" w:sz="0" w:space="0" w:color="auto"/>
        <w:left w:val="none" w:sz="0" w:space="0" w:color="auto"/>
        <w:bottom w:val="none" w:sz="0" w:space="0" w:color="auto"/>
        <w:right w:val="none" w:sz="0" w:space="0" w:color="auto"/>
      </w:divBdr>
    </w:div>
    <w:div w:id="1685277902">
      <w:bodyDiv w:val="1"/>
      <w:marLeft w:val="0"/>
      <w:marRight w:val="0"/>
      <w:marTop w:val="0"/>
      <w:marBottom w:val="0"/>
      <w:divBdr>
        <w:top w:val="none" w:sz="0" w:space="0" w:color="auto"/>
        <w:left w:val="none" w:sz="0" w:space="0" w:color="auto"/>
        <w:bottom w:val="none" w:sz="0" w:space="0" w:color="auto"/>
        <w:right w:val="none" w:sz="0" w:space="0" w:color="auto"/>
      </w:divBdr>
    </w:div>
    <w:div w:id="1737052150">
      <w:bodyDiv w:val="1"/>
      <w:marLeft w:val="0"/>
      <w:marRight w:val="0"/>
      <w:marTop w:val="0"/>
      <w:marBottom w:val="0"/>
      <w:divBdr>
        <w:top w:val="none" w:sz="0" w:space="0" w:color="auto"/>
        <w:left w:val="none" w:sz="0" w:space="0" w:color="auto"/>
        <w:bottom w:val="none" w:sz="0" w:space="0" w:color="auto"/>
        <w:right w:val="none" w:sz="0" w:space="0" w:color="auto"/>
      </w:divBdr>
    </w:div>
    <w:div w:id="1825703674">
      <w:bodyDiv w:val="1"/>
      <w:marLeft w:val="0"/>
      <w:marRight w:val="0"/>
      <w:marTop w:val="0"/>
      <w:marBottom w:val="0"/>
      <w:divBdr>
        <w:top w:val="none" w:sz="0" w:space="0" w:color="auto"/>
        <w:left w:val="none" w:sz="0" w:space="0" w:color="auto"/>
        <w:bottom w:val="none" w:sz="0" w:space="0" w:color="auto"/>
        <w:right w:val="none" w:sz="0" w:space="0" w:color="auto"/>
      </w:divBdr>
    </w:div>
    <w:div w:id="2017070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ao-system.net/doublecharcheck/" TargetMode="External"/><Relationship Id="rId5" Type="http://schemas.openxmlformats.org/officeDocument/2006/relationships/hyperlink" Target="https://ccd.cloud/" TargetMode="External"/><Relationship Id="rId4" Type="http://schemas.openxmlformats.org/officeDocument/2006/relationships/hyperlink" Target="https://www.kiji-check.com/"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327</Words>
  <Characters>1867</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共有PC1</dc:creator>
  <cp:keywords/>
  <dc:description/>
  <cp:lastModifiedBy>共有PC1</cp:lastModifiedBy>
  <cp:revision>2</cp:revision>
  <dcterms:created xsi:type="dcterms:W3CDTF">2019-04-24T05:53:00Z</dcterms:created>
  <dcterms:modified xsi:type="dcterms:W3CDTF">2019-04-24T05:53:00Z</dcterms:modified>
</cp:coreProperties>
</file>